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253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2024 учебный год                                      </w:t>
      </w:r>
    </w:p>
    <w:p>
      <w:pPr>
        <w:jc w:val="center"/>
        <w:rPr>
          <w:rFonts w:ascii="Times New Roman" w:hAnsi="Times New Roman"/>
          <w:b w:val="1"/>
          <w:sz w:val="16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2 курс очно – зочное отделение</w:t>
      </w:r>
    </w:p>
    <w:tbl>
      <w:tblPr>
        <w:tblStyle w:val="T2"/>
        <w:tblW w:w="15469" w:type="dxa"/>
        <w:tblInd w:w="-5" w:type="dxa"/>
        <w:tblLook w:val="04A0"/>
      </w:tblPr>
      <w:tblGrid/>
      <w:tr>
        <w:trPr>
          <w:gridAfter w:val="0"/>
        </w:trPr>
        <w:tc>
          <w:tcPr>
            <w:tcW w:w="81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16.04.24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17.04.24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23.04.24</w:t>
            </w:r>
          </w:p>
        </w:tc>
        <w:tc>
          <w:tcPr>
            <w:tcW w:w="1451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24.04.24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30.04.24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</w:trPr>
        <w:tc>
          <w:tcPr>
            <w:tcW w:w="810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17-50 –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4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Абдуллин Ахмет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1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НИР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Туронова Накия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t>Сайпудинов</w:t>
              <w:br w:type="textWrapping"/>
              <w:t>Муслим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br w:type="textWrapping"/>
            </w:r>
            <w: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  <w:t>Ахляк</w:t>
            </w:r>
          </w:p>
        </w:tc>
        <w:tc>
          <w:tcPr>
            <w:tcW w:w="14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2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Абдуллин Ахмет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1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НИР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Туронова Накия Ханум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810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19-30 –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472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Сайпудинов</w:t>
              <w:br w:type="textWrapping"/>
              <w:t>Муслим</w:t>
              <w:br w:type="textWrapping"/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1"/>
                <w:sz w:val="24"/>
                <w:shd w:val="clear" w:fill="FFFFFF"/>
              </w:rPr>
              <w:t>Корано-ведение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1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Туронова Накия Ханум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 Идрис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Чтение 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(Тилява)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Садекова Язиля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Чтение Корана (Хифз)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23" w:type="dxa"/>
          </w:tcPr>
          <w:p>
            <w:pP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hd w:val="clear" w:fill="FFFFFF"/>
              </w:rPr>
              <w:t>Сайпудинов</w:t>
              <w:br w:type="textWrapping"/>
              <w:t>Муслим</w:t>
              <w:br w:type="textWrapping"/>
              <w:t>хазрат</w:t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  <w:t>Корано-ведение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auto"/>
                <w:sz w:val="24"/>
                <w:shd w:val="clear" w:fill="FFFFFF"/>
              </w:rPr>
              <w:t xml:space="preserve"> </w:t>
            </w:r>
          </w:p>
        </w:tc>
        <w:tc>
          <w:tcPr>
            <w:tcW w:w="131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Туронова Накия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Зав. Учебной части _________________________</w:t>
      </w:r>
      <w:bookmarkStart w:id="1" w:name="_GoBack"/>
      <w:bookmarkEnd w:id="1"/>
    </w:p>
    <w:sectPr>
      <w:type w:val="nextPage"/>
      <w:pgSz w:w="16838" w:h="11906" w:code="9" w:orient="landscape"/>
      <w:pgMar w:left="709" w:right="536" w:top="709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